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F02" w:rsidRPr="00730F02" w:rsidRDefault="00730F02" w:rsidP="00730F02">
      <w:pPr>
        <w:pStyle w:val="NoSpacing"/>
        <w:rPr>
          <w:b/>
          <w:sz w:val="36"/>
          <w:szCs w:val="36"/>
        </w:rPr>
      </w:pPr>
      <w:r w:rsidRPr="00730F02">
        <w:rPr>
          <w:b/>
          <w:sz w:val="36"/>
          <w:szCs w:val="36"/>
        </w:rPr>
        <w:t>Room Capacity</w:t>
      </w:r>
    </w:p>
    <w:p w:rsidR="00730F02" w:rsidRDefault="00730F02" w:rsidP="00D021FB"/>
    <w:p w:rsidR="00D021FB" w:rsidRDefault="00730F02" w:rsidP="00D021FB">
      <w:r>
        <w:t>Use the graph or table below to work out your normal teaching room capacity – complete the exercise on the reverse of this sheet</w:t>
      </w:r>
      <w:r w:rsidR="00D021FB">
        <w:t>.</w:t>
      </w:r>
    </w:p>
    <w:p w:rsidR="00D021FB" w:rsidRDefault="00F25401" w:rsidP="00D021FB">
      <w:r>
        <w:rPr>
          <w:noProof/>
          <w:lang w:eastAsia="en-GB"/>
        </w:rPr>
        <w:drawing>
          <wp:inline distT="0" distB="0" distL="0" distR="0">
            <wp:extent cx="5542280" cy="3745230"/>
            <wp:effectExtent l="0" t="0" r="127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280" cy="374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1FB" w:rsidRDefault="00D021FB" w:rsidP="00D021FB">
      <w:r>
        <w:t>Figure 1 – Recommended area ranges for design and technology teaching spaces</w:t>
      </w:r>
    </w:p>
    <w:p w:rsidR="00D021FB" w:rsidRPr="00D021FB" w:rsidRDefault="00D021FB" w:rsidP="00D021FB">
      <w:pPr>
        <w:rPr>
          <w:b/>
        </w:rPr>
      </w:pPr>
      <w:r w:rsidRPr="00D021FB">
        <w:rPr>
          <w:b/>
        </w:rPr>
        <w:t>Typical zones for various activities</w:t>
      </w:r>
    </w:p>
    <w:p w:rsidR="00D021FB" w:rsidRDefault="00D021FB" w:rsidP="00D021FB">
      <w:pPr>
        <w:pStyle w:val="ListParagraph"/>
        <w:numPr>
          <w:ilvl w:val="0"/>
          <w:numId w:val="1"/>
        </w:numPr>
      </w:pPr>
      <w:r>
        <w:t xml:space="preserve">General teaching area       </w:t>
      </w:r>
      <w:r>
        <w:tab/>
        <w:t>Zone A</w:t>
      </w:r>
    </w:p>
    <w:p w:rsidR="00D021FB" w:rsidRDefault="00D021FB" w:rsidP="00D021FB">
      <w:pPr>
        <w:pStyle w:val="ListParagraph"/>
        <w:numPr>
          <w:ilvl w:val="0"/>
          <w:numId w:val="1"/>
        </w:numPr>
      </w:pPr>
      <w:r>
        <w:t xml:space="preserve">Electronics &amp; control systems   </w:t>
      </w:r>
      <w:r>
        <w:tab/>
        <w:t>Zone B</w:t>
      </w:r>
    </w:p>
    <w:p w:rsidR="00D021FB" w:rsidRDefault="00D021FB" w:rsidP="00D021FB">
      <w:pPr>
        <w:pStyle w:val="ListParagraph"/>
        <w:numPr>
          <w:ilvl w:val="0"/>
          <w:numId w:val="1"/>
        </w:numPr>
      </w:pPr>
      <w:r>
        <w:t xml:space="preserve">Graphic activities           </w:t>
      </w:r>
      <w:r>
        <w:tab/>
      </w:r>
      <w:r>
        <w:tab/>
        <w:t>Zone B</w:t>
      </w:r>
    </w:p>
    <w:p w:rsidR="00D021FB" w:rsidRDefault="00D021FB" w:rsidP="00D021FB">
      <w:pPr>
        <w:pStyle w:val="ListParagraph"/>
        <w:numPr>
          <w:ilvl w:val="0"/>
          <w:numId w:val="1"/>
        </w:numPr>
      </w:pPr>
      <w:r>
        <w:t xml:space="preserve">Textiles activities           </w:t>
      </w:r>
      <w:r>
        <w:tab/>
      </w:r>
      <w:r>
        <w:tab/>
        <w:t>Zone B</w:t>
      </w:r>
    </w:p>
    <w:p w:rsidR="00D021FB" w:rsidRDefault="00D021FB" w:rsidP="00D021FB">
      <w:pPr>
        <w:pStyle w:val="ListParagraph"/>
        <w:numPr>
          <w:ilvl w:val="0"/>
          <w:numId w:val="1"/>
        </w:numPr>
      </w:pPr>
      <w:r>
        <w:t xml:space="preserve">Food activities             </w:t>
      </w:r>
      <w:r>
        <w:tab/>
      </w:r>
      <w:r>
        <w:tab/>
        <w:t>Zone C</w:t>
      </w:r>
    </w:p>
    <w:p w:rsidR="00D021FB" w:rsidRDefault="00D021FB" w:rsidP="00D021FB">
      <w:pPr>
        <w:pStyle w:val="ListParagraph"/>
        <w:numPr>
          <w:ilvl w:val="0"/>
          <w:numId w:val="1"/>
        </w:numPr>
      </w:pPr>
      <w:r>
        <w:t xml:space="preserve">Resistant material activities      </w:t>
      </w:r>
      <w:r>
        <w:tab/>
        <w:t>Zone D</w:t>
      </w:r>
    </w:p>
    <w:p w:rsidR="00D021FB" w:rsidRDefault="00D021FB" w:rsidP="00D021FB">
      <w:pPr>
        <w:pStyle w:val="ListParagraph"/>
        <w:numPr>
          <w:ilvl w:val="0"/>
          <w:numId w:val="1"/>
        </w:numPr>
      </w:pPr>
      <w:r>
        <w:t xml:space="preserve">Engineering              </w:t>
      </w:r>
      <w:r>
        <w:tab/>
      </w:r>
      <w:r>
        <w:tab/>
        <w:t>Zone D</w:t>
      </w:r>
    </w:p>
    <w:p w:rsidR="00F25401" w:rsidRDefault="00D021FB" w:rsidP="00D021FB">
      <w:pPr>
        <w:rPr>
          <w:noProof/>
          <w:lang w:eastAsia="en-GB"/>
        </w:rPr>
      </w:pPr>
      <w:r>
        <w:t xml:space="preserve">Table 1 shows the area ranges for typical group sizes. </w:t>
      </w:r>
    </w:p>
    <w:p w:rsidR="00D021FB" w:rsidRDefault="00F25401" w:rsidP="00D021FB">
      <w:r>
        <w:rPr>
          <w:noProof/>
          <w:lang w:eastAsia="en-GB"/>
        </w:rPr>
        <w:drawing>
          <wp:inline distT="0" distB="0" distL="0" distR="0" wp14:anchorId="5F9A3BA6" wp14:editId="3AEF3C2D">
            <wp:extent cx="5724939" cy="1272208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591"/>
                    <a:stretch/>
                  </pic:blipFill>
                  <pic:spPr bwMode="auto">
                    <a:xfrm>
                      <a:off x="0" y="0"/>
                      <a:ext cx="5725160" cy="1272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0F02" w:rsidRDefault="00730F02" w:rsidP="00730F02">
      <w:pPr>
        <w:pStyle w:val="Heading3"/>
      </w:pPr>
      <w:r>
        <w:lastRenderedPageBreak/>
        <w:t>Building bulletin 81 (2004)</w:t>
      </w:r>
    </w:p>
    <w:p w:rsidR="00730F02" w:rsidRDefault="00730F02" w:rsidP="00730F02">
      <w:pPr>
        <w:pStyle w:val="PlainText"/>
        <w:spacing w:after="0" w:line="240" w:lineRule="auto"/>
        <w:rPr>
          <w:sz w:val="20"/>
        </w:rPr>
      </w:pPr>
    </w:p>
    <w:p w:rsidR="00730F02" w:rsidRDefault="00730F02" w:rsidP="00730F02">
      <w:pPr>
        <w:pStyle w:val="PlainText"/>
        <w:spacing w:after="0" w:line="240" w:lineRule="auto"/>
        <w:rPr>
          <w:sz w:val="22"/>
        </w:rPr>
      </w:pPr>
      <w:r>
        <w:rPr>
          <w:sz w:val="22"/>
        </w:rPr>
        <w:t xml:space="preserve">In the example under consideration, first calculate the </w:t>
      </w:r>
      <w:r w:rsidRPr="004434F5">
        <w:rPr>
          <w:sz w:val="22"/>
          <w:u w:val="single"/>
        </w:rPr>
        <w:t>floor</w:t>
      </w:r>
      <w:r>
        <w:rPr>
          <w:sz w:val="22"/>
        </w:rPr>
        <w:t xml:space="preserve"> area (So deduct the area covered by fixed benches)</w:t>
      </w:r>
      <w:r>
        <w:rPr>
          <w:sz w:val="22"/>
        </w:rPr>
        <w:t xml:space="preserve"> </w:t>
      </w:r>
      <w:r>
        <w:rPr>
          <w:sz w:val="22"/>
        </w:rPr>
        <w:t>and move in along the correspondi</w:t>
      </w:r>
      <w:r>
        <w:rPr>
          <w:sz w:val="22"/>
        </w:rPr>
        <w:t>ng horizontal line</w:t>
      </w:r>
      <w:r>
        <w:rPr>
          <w:sz w:val="22"/>
        </w:rPr>
        <w:t xml:space="preserve"> </w:t>
      </w:r>
      <w:r>
        <w:rPr>
          <w:sz w:val="22"/>
        </w:rPr>
        <w:t xml:space="preserve">then </w:t>
      </w:r>
      <w:r>
        <w:rPr>
          <w:sz w:val="22"/>
        </w:rPr>
        <w:t xml:space="preserve">drop vertically at the </w:t>
      </w:r>
      <w:proofErr w:type="gramStart"/>
      <w:r>
        <w:rPr>
          <w:sz w:val="22"/>
        </w:rPr>
        <w:t>intersection  to</w:t>
      </w:r>
      <w:proofErr w:type="gramEnd"/>
      <w:r>
        <w:rPr>
          <w:sz w:val="22"/>
        </w:rPr>
        <w:t xml:space="preserve"> see the maximum group size that should be accommodated.  </w:t>
      </w:r>
    </w:p>
    <w:p w:rsidR="00730F02" w:rsidRDefault="00730F02" w:rsidP="00730F02">
      <w:pPr>
        <w:pStyle w:val="PlainText"/>
        <w:spacing w:after="0" w:line="240" w:lineRule="auto"/>
        <w:rPr>
          <w:sz w:val="22"/>
        </w:rPr>
      </w:pPr>
    </w:p>
    <w:p w:rsidR="00730F02" w:rsidRPr="00730F02" w:rsidRDefault="00730F02" w:rsidP="00730F02">
      <w:pPr>
        <w:pStyle w:val="PlainText"/>
        <w:spacing w:after="0" w:line="240" w:lineRule="auto"/>
        <w:rPr>
          <w:b/>
          <w:sz w:val="22"/>
        </w:rPr>
      </w:pPr>
      <w:r w:rsidRPr="00730F02">
        <w:rPr>
          <w:b/>
          <w:sz w:val="22"/>
        </w:rPr>
        <w:t>Floor area calculation</w:t>
      </w:r>
    </w:p>
    <w:p w:rsidR="00730F02" w:rsidRDefault="00730F02" w:rsidP="00730F02">
      <w:pPr>
        <w:tabs>
          <w:tab w:val="right" w:pos="1578"/>
        </w:tabs>
        <w:autoSpaceDE w:val="0"/>
        <w:autoSpaceDN w:val="0"/>
        <w:adjustRightInd w:val="0"/>
        <w:spacing w:after="12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01D84AB" wp14:editId="17777B3A">
                <wp:simplePos x="0" y="0"/>
                <wp:positionH relativeFrom="column">
                  <wp:posOffset>165100</wp:posOffset>
                </wp:positionH>
                <wp:positionV relativeFrom="paragraph">
                  <wp:posOffset>12700</wp:posOffset>
                </wp:positionV>
                <wp:extent cx="5621020" cy="628650"/>
                <wp:effectExtent l="8255" t="10160" r="9525" b="889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2102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3pt;margin-top:1pt;width:442.6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" o:allowincell="f"/>
            </w:pict>
          </mc:Fallback>
        </mc:AlternateContent>
      </w:r>
    </w:p>
    <w:p w:rsidR="00730F02" w:rsidRDefault="00730F02" w:rsidP="00730F02">
      <w:pPr>
        <w:tabs>
          <w:tab w:val="right" w:pos="1578"/>
        </w:tabs>
        <w:autoSpaceDE w:val="0"/>
        <w:autoSpaceDN w:val="0"/>
        <w:adjustRightInd w:val="0"/>
        <w:spacing w:after="120"/>
      </w:pPr>
    </w:p>
    <w:p w:rsidR="00730F02" w:rsidRDefault="00730F02" w:rsidP="00730F02">
      <w:pPr>
        <w:tabs>
          <w:tab w:val="right" w:pos="1578"/>
        </w:tabs>
        <w:autoSpaceDE w:val="0"/>
        <w:autoSpaceDN w:val="0"/>
        <w:adjustRightInd w:val="0"/>
        <w:spacing w:after="120"/>
      </w:pPr>
    </w:p>
    <w:p w:rsidR="00730F02" w:rsidRDefault="00730F02" w:rsidP="00730F02">
      <w:pPr>
        <w:spacing w:after="120"/>
        <w:rPr>
          <w:b/>
        </w:rPr>
      </w:pPr>
      <w:r>
        <w:rPr>
          <w:b/>
        </w:rPr>
        <w:t>Type of activity</w:t>
      </w:r>
    </w:p>
    <w:p w:rsidR="00730F02" w:rsidRDefault="00730F02" w:rsidP="00730F02">
      <w:pPr>
        <w:spacing w:after="120"/>
        <w:rPr>
          <w:b/>
        </w:rPr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DBF1126" wp14:editId="0601B7AC">
                <wp:simplePos x="0" y="0"/>
                <wp:positionH relativeFrom="column">
                  <wp:posOffset>164465</wp:posOffset>
                </wp:positionH>
                <wp:positionV relativeFrom="paragraph">
                  <wp:posOffset>31115</wp:posOffset>
                </wp:positionV>
                <wp:extent cx="5621020" cy="636270"/>
                <wp:effectExtent l="7620" t="6350" r="10160" b="508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21020" cy="636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12.95pt;margin-top:2.45pt;width:442.6pt;height:5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" o:allowincell="f"/>
            </w:pict>
          </mc:Fallback>
        </mc:AlternateContent>
      </w:r>
    </w:p>
    <w:p w:rsidR="00730F02" w:rsidRDefault="00730F02" w:rsidP="00730F02">
      <w:pPr>
        <w:spacing w:after="120"/>
        <w:rPr>
          <w:b/>
        </w:rPr>
      </w:pPr>
    </w:p>
    <w:p w:rsidR="00730F02" w:rsidRDefault="00730F02" w:rsidP="00730F02">
      <w:pPr>
        <w:spacing w:after="120"/>
        <w:rPr>
          <w:b/>
        </w:rPr>
      </w:pPr>
    </w:p>
    <w:p w:rsidR="00730F02" w:rsidRDefault="00730F02" w:rsidP="00730F02">
      <w:pPr>
        <w:spacing w:after="120"/>
        <w:rPr>
          <w:b/>
        </w:rPr>
      </w:pPr>
      <w:r>
        <w:rPr>
          <w:b/>
        </w:rPr>
        <w:t>Calculated capacity</w:t>
      </w:r>
    </w:p>
    <w:p w:rsidR="00730F02" w:rsidRDefault="00730F02" w:rsidP="00730F02">
      <w:pPr>
        <w:spacing w:after="120"/>
        <w:rPr>
          <w:b/>
        </w:rPr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18F96478" wp14:editId="32901D4C">
                <wp:simplePos x="0" y="0"/>
                <wp:positionH relativeFrom="column">
                  <wp:posOffset>164465</wp:posOffset>
                </wp:positionH>
                <wp:positionV relativeFrom="paragraph">
                  <wp:posOffset>31115</wp:posOffset>
                </wp:positionV>
                <wp:extent cx="5621020" cy="636270"/>
                <wp:effectExtent l="7620" t="6350" r="10160" b="508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21020" cy="636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12.95pt;margin-top:2.45pt;width:442.6pt;height:50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" o:allowincell="f"/>
            </w:pict>
          </mc:Fallback>
        </mc:AlternateContent>
      </w:r>
    </w:p>
    <w:p w:rsidR="00730F02" w:rsidRDefault="00730F02" w:rsidP="00730F02">
      <w:pPr>
        <w:spacing w:after="120"/>
        <w:rPr>
          <w:b/>
        </w:rPr>
      </w:pPr>
    </w:p>
    <w:p w:rsidR="00730F02" w:rsidRDefault="00730F02" w:rsidP="00730F02">
      <w:pPr>
        <w:spacing w:after="120"/>
        <w:rPr>
          <w:b/>
        </w:rPr>
      </w:pPr>
    </w:p>
    <w:p w:rsidR="00730F02" w:rsidRDefault="00730F02" w:rsidP="00730F02">
      <w:pPr>
        <w:tabs>
          <w:tab w:val="left" w:pos="269"/>
        </w:tabs>
        <w:autoSpaceDE w:val="0"/>
        <w:autoSpaceDN w:val="0"/>
        <w:adjustRightInd w:val="0"/>
        <w:spacing w:after="120"/>
        <w:jc w:val="both"/>
        <w:rPr>
          <w:sz w:val="21"/>
          <w:lang w:val="en-US"/>
        </w:rPr>
      </w:pPr>
    </w:p>
    <w:p w:rsidR="00730F02" w:rsidRDefault="00730F02" w:rsidP="00730F02">
      <w:r>
        <w:t>Note that none of the foregoing calculations actually take into account the floor area taken up by the furniture</w:t>
      </w:r>
    </w:p>
    <w:p w:rsidR="00730F02" w:rsidRDefault="00730F02" w:rsidP="00730F02">
      <w:r>
        <w:t>Just out of interest, nearly  100 years ago ………</w:t>
      </w:r>
      <w:bookmarkStart w:id="0" w:name="_GoBack"/>
      <w:bookmarkEnd w:id="0"/>
    </w:p>
    <w:p w:rsidR="00730F02" w:rsidRDefault="00730F02" w:rsidP="00730F02">
      <w:pPr>
        <w:autoSpaceDE w:val="0"/>
        <w:autoSpaceDN w:val="0"/>
        <w:adjustRightInd w:val="0"/>
        <w:spacing w:after="120"/>
        <w:jc w:val="both"/>
      </w:pPr>
      <w:r>
        <w:rPr>
          <w:u w:val="single"/>
        </w:rPr>
        <w:t>1918 Education Act and subsequent codes stated</w:t>
      </w:r>
      <w:r>
        <w:t>:</w:t>
      </w:r>
    </w:p>
    <w:p w:rsidR="00730F02" w:rsidRDefault="00730F02" w:rsidP="00730F02">
      <w:pPr>
        <w:autoSpaceDE w:val="0"/>
        <w:autoSpaceDN w:val="0"/>
        <w:adjustRightInd w:val="0"/>
        <w:spacing w:after="120"/>
        <w:jc w:val="both"/>
        <w:rPr>
          <w:i/>
        </w:rPr>
      </w:pPr>
      <w:r>
        <w:rPr>
          <w:i/>
        </w:rPr>
        <w:t>"The number of children on the registers of any class in Domestic Subjects, Handicraft, Gardening, and other practical subjects must not exceed 20…….”</w:t>
      </w:r>
    </w:p>
    <w:p w:rsidR="00730F02" w:rsidRDefault="00730F02" w:rsidP="00D021FB"/>
    <w:sectPr w:rsidR="00730F02" w:rsidSect="00730F02">
      <w:footerReference w:type="default" r:id="rId8"/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825" w:rsidRDefault="00730F02" w:rsidP="00E17825">
    <w:pPr>
      <w:pStyle w:val="Footer"/>
      <w:rPr>
        <w:rFonts w:ascii="Arial" w:hAnsi="Arial"/>
        <w:sz w:val="16"/>
      </w:rPr>
    </w:pPr>
    <w:r>
      <w:rPr>
        <w:rFonts w:ascii="Arial" w:hAnsi="Arial"/>
        <w:noProof/>
        <w:sz w:val="16"/>
      </w:rPr>
      <w:pict>
        <v:line id="_x0000_s2049" style="position:absolute;z-index:251659264" from="-1.75pt,4.45pt" to="480.4pt,4.45pt" o:allowincell="f" strokeweight="2.25pt"/>
      </w:pict>
    </w:r>
  </w:p>
  <w:p w:rsidR="00E17825" w:rsidRDefault="00730F02" w:rsidP="00E17825">
    <w:pPr>
      <w:pStyle w:val="Footer"/>
      <w:rPr>
        <w:rFonts w:ascii="Arial" w:hAnsi="Arial"/>
      </w:rPr>
    </w:pPr>
    <w:r>
      <w:rPr>
        <w:rFonts w:ascii="Arial" w:hAnsi="Arial"/>
        <w:sz w:val="16"/>
      </w:rPr>
      <w:t xml:space="preserve">J Knox </w:t>
    </w:r>
    <w:smartTag w:uri="urn:schemas-microsoft-com:office:smarttags" w:element="PlaceType">
      <w:r>
        <w:rPr>
          <w:rFonts w:ascii="Arial" w:hAnsi="Arial"/>
          <w:sz w:val="16"/>
        </w:rPr>
        <w:t>University</w:t>
      </w:r>
    </w:smartTag>
    <w:r>
      <w:rPr>
        <w:rFonts w:ascii="Arial" w:hAnsi="Arial"/>
        <w:sz w:val="16"/>
      </w:rPr>
      <w:t xml:space="preserve"> of </w:t>
    </w:r>
    <w:smartTag w:uri="urn:schemas-microsoft-com:office:smarttags" w:element="PlaceName">
      <w:r>
        <w:rPr>
          <w:rFonts w:ascii="Arial" w:hAnsi="Arial"/>
          <w:sz w:val="16"/>
        </w:rPr>
        <w:t>Sunderland</w:t>
      </w:r>
    </w:smartTag>
    <w:r>
      <w:rPr>
        <w:rFonts w:ascii="Arial" w:hAnsi="Arial"/>
        <w:sz w:val="16"/>
      </w:rPr>
      <w:t xml:space="preserve">, </w:t>
    </w:r>
    <w:smartTag w:uri="urn:schemas-microsoft-com:office:smarttags" w:element="place">
      <w:smartTag w:uri="urn:schemas-microsoft-com:office:smarttags" w:element="PlaceType">
        <w:r>
          <w:rPr>
            <w:rFonts w:ascii="Arial" w:hAnsi="Arial"/>
            <w:sz w:val="16"/>
          </w:rPr>
          <w:t>School</w:t>
        </w:r>
      </w:smartTag>
      <w:r>
        <w:rPr>
          <w:rFonts w:ascii="Arial" w:hAnsi="Arial"/>
          <w:sz w:val="16"/>
        </w:rPr>
        <w:t xml:space="preserve"> of </w:t>
      </w:r>
      <w:smartTag w:uri="urn:schemas-microsoft-com:office:smarttags" w:element="PlaceName">
        <w:r>
          <w:rPr>
            <w:rFonts w:ascii="Arial" w:hAnsi="Arial"/>
            <w:sz w:val="16"/>
          </w:rPr>
          <w:t>Education</w:t>
        </w:r>
      </w:smartTag>
    </w:smartTag>
    <w:r>
      <w:rPr>
        <w:rFonts w:ascii="Arial" w:hAnsi="Arial"/>
        <w:sz w:val="16"/>
      </w:rPr>
      <w:t xml:space="preserve">.  </w:t>
    </w:r>
    <w:r>
      <w:rPr>
        <w:rFonts w:ascii="Arial" w:hAnsi="Arial"/>
        <w:sz w:val="16"/>
      </w:rPr>
      <w:sym w:font="Wingdings" w:char="F028"/>
    </w:r>
    <w:r>
      <w:rPr>
        <w:rFonts w:ascii="Arial" w:hAnsi="Arial"/>
        <w:sz w:val="16"/>
      </w:rPr>
      <w:t xml:space="preserve"> 0191 515 2181, Fax 0191 515 2628</w:t>
    </w:r>
    <w:r>
      <w:rPr>
        <w:rFonts w:ascii="Arial" w:hAnsi="Arial"/>
      </w:rPr>
      <w:t xml:space="preserve"> </w:t>
    </w:r>
    <w:r>
      <w:rPr>
        <w:rFonts w:ascii="Arial" w:hAnsi="Arial"/>
      </w:rPr>
      <w:tab/>
      <w:t xml:space="preserve">Page </w:t>
    </w:r>
    <w:r>
      <w:rPr>
        <w:rStyle w:val="PageNumber"/>
        <w:rFonts w:ascii="Arial" w:hAnsi="Arial"/>
      </w:rPr>
      <w:fldChar w:fldCharType="begin"/>
    </w:r>
    <w:r>
      <w:rPr>
        <w:rStyle w:val="PageNumber"/>
        <w:rFonts w:ascii="Arial" w:hAnsi="Arial"/>
      </w:rPr>
      <w:instrText xml:space="preserve"> PAGE </w:instrText>
    </w:r>
    <w:r>
      <w:rPr>
        <w:rStyle w:val="PageNumber"/>
        <w:rFonts w:ascii="Arial" w:hAnsi="Arial"/>
      </w:rPr>
      <w:fldChar w:fldCharType="separate"/>
    </w:r>
    <w:r>
      <w:rPr>
        <w:rStyle w:val="PageNumber"/>
        <w:rFonts w:ascii="Arial" w:hAnsi="Arial"/>
        <w:noProof/>
      </w:rPr>
      <w:t>1</w:t>
    </w:r>
    <w:r>
      <w:rPr>
        <w:rStyle w:val="PageNumber"/>
        <w:rFonts w:ascii="Arial" w:hAnsi="Arial"/>
      </w:rPr>
      <w:fldChar w:fldCharType="end"/>
    </w:r>
  </w:p>
  <w:p w:rsidR="00E17825" w:rsidRDefault="00730F02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A600A7"/>
    <w:multiLevelType w:val="hybridMultilevel"/>
    <w:tmpl w:val="726E3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1FB"/>
    <w:rsid w:val="001225FE"/>
    <w:rsid w:val="003E7D92"/>
    <w:rsid w:val="00730F02"/>
    <w:rsid w:val="00D021FB"/>
    <w:rsid w:val="00F2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730F0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2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1F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021FB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730F0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30F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730F02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rsid w:val="00730F02"/>
    <w:rPr>
      <w:rFonts w:ascii="Arial" w:eastAsia="Times New Roman" w:hAnsi="Arial" w:cs="Arial"/>
      <w:b/>
      <w:bCs/>
      <w:sz w:val="26"/>
      <w:szCs w:val="26"/>
      <w:lang w:eastAsia="en-GB"/>
    </w:rPr>
  </w:style>
  <w:style w:type="paragraph" w:styleId="PlainText">
    <w:name w:val="Plain Text"/>
    <w:basedOn w:val="Normal"/>
    <w:link w:val="PlainTextChar"/>
    <w:rsid w:val="00730F02"/>
    <w:pPr>
      <w:spacing w:after="160" w:line="360" w:lineRule="auto"/>
    </w:pPr>
    <w:rPr>
      <w:rFonts w:ascii="Times New Roman" w:eastAsia="Times New Roman" w:hAnsi="Times New Roman" w:cs="Times New Roman"/>
      <w:sz w:val="28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sid w:val="00730F02"/>
    <w:rPr>
      <w:rFonts w:ascii="Times New Roman" w:eastAsia="Times New Roman" w:hAnsi="Times New Roman" w:cs="Times New Roman"/>
      <w:sz w:val="28"/>
      <w:szCs w:val="20"/>
      <w:lang w:eastAsia="en-GB"/>
    </w:rPr>
  </w:style>
  <w:style w:type="paragraph" w:styleId="Footer">
    <w:name w:val="footer"/>
    <w:basedOn w:val="Normal"/>
    <w:link w:val="FooterChar"/>
    <w:rsid w:val="00730F02"/>
    <w:pPr>
      <w:tabs>
        <w:tab w:val="center" w:pos="4320"/>
        <w:tab w:val="right" w:pos="8640"/>
      </w:tabs>
      <w:spacing w:after="16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FooterChar">
    <w:name w:val="Footer Char"/>
    <w:basedOn w:val="DefaultParagraphFont"/>
    <w:link w:val="Footer"/>
    <w:rsid w:val="00730F02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PageNumber">
    <w:name w:val="page number"/>
    <w:basedOn w:val="DefaultParagraphFont"/>
    <w:rsid w:val="00730F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730F0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2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1F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021FB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730F0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30F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730F02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rsid w:val="00730F02"/>
    <w:rPr>
      <w:rFonts w:ascii="Arial" w:eastAsia="Times New Roman" w:hAnsi="Arial" w:cs="Arial"/>
      <w:b/>
      <w:bCs/>
      <w:sz w:val="26"/>
      <w:szCs w:val="26"/>
      <w:lang w:eastAsia="en-GB"/>
    </w:rPr>
  </w:style>
  <w:style w:type="paragraph" w:styleId="PlainText">
    <w:name w:val="Plain Text"/>
    <w:basedOn w:val="Normal"/>
    <w:link w:val="PlainTextChar"/>
    <w:rsid w:val="00730F02"/>
    <w:pPr>
      <w:spacing w:after="160" w:line="360" w:lineRule="auto"/>
    </w:pPr>
    <w:rPr>
      <w:rFonts w:ascii="Times New Roman" w:eastAsia="Times New Roman" w:hAnsi="Times New Roman" w:cs="Times New Roman"/>
      <w:sz w:val="28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sid w:val="00730F02"/>
    <w:rPr>
      <w:rFonts w:ascii="Times New Roman" w:eastAsia="Times New Roman" w:hAnsi="Times New Roman" w:cs="Times New Roman"/>
      <w:sz w:val="28"/>
      <w:szCs w:val="20"/>
      <w:lang w:eastAsia="en-GB"/>
    </w:rPr>
  </w:style>
  <w:style w:type="paragraph" w:styleId="Footer">
    <w:name w:val="footer"/>
    <w:basedOn w:val="Normal"/>
    <w:link w:val="FooterChar"/>
    <w:rsid w:val="00730F02"/>
    <w:pPr>
      <w:tabs>
        <w:tab w:val="center" w:pos="4320"/>
        <w:tab w:val="right" w:pos="8640"/>
      </w:tabs>
      <w:spacing w:after="16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FooterChar">
    <w:name w:val="Footer Char"/>
    <w:basedOn w:val="DefaultParagraphFont"/>
    <w:link w:val="Footer"/>
    <w:rsid w:val="00730F02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PageNumber">
    <w:name w:val="page number"/>
    <w:basedOn w:val="DefaultParagraphFont"/>
    <w:rsid w:val="00730F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</dc:creator>
  <cp:lastModifiedBy>Jeff</cp:lastModifiedBy>
  <cp:revision>2</cp:revision>
  <dcterms:created xsi:type="dcterms:W3CDTF">2014-06-12T09:26:00Z</dcterms:created>
  <dcterms:modified xsi:type="dcterms:W3CDTF">2014-09-10T22:16:00Z</dcterms:modified>
</cp:coreProperties>
</file>